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364BB" w14:textId="77777777" w:rsidR="00D2447C" w:rsidRPr="006D4095" w:rsidRDefault="00D2447C" w:rsidP="003D4837">
      <w:pPr>
        <w:tabs>
          <w:tab w:val="left" w:pos="5400"/>
        </w:tabs>
        <w:jc w:val="center"/>
      </w:pPr>
    </w:p>
    <w:p w14:paraId="465C5125" w14:textId="77777777" w:rsidR="00D2447C" w:rsidRPr="006D4095" w:rsidRDefault="00D2447C" w:rsidP="003D4837">
      <w:pPr>
        <w:tabs>
          <w:tab w:val="left" w:pos="5400"/>
        </w:tabs>
        <w:jc w:val="center"/>
      </w:pPr>
    </w:p>
    <w:p w14:paraId="654BEB1D" w14:textId="1003C381" w:rsidR="00244E94" w:rsidRPr="006D4095" w:rsidRDefault="003D4837" w:rsidP="003D4837">
      <w:pPr>
        <w:tabs>
          <w:tab w:val="left" w:pos="5400"/>
        </w:tabs>
        <w:jc w:val="center"/>
      </w:pPr>
      <w:r w:rsidRPr="006D4095">
        <w:rPr>
          <w:rFonts w:ascii="Verdana" w:hAnsi="Verdana"/>
          <w:i/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 wp14:anchorId="1A51842B" wp14:editId="357243E4">
            <wp:simplePos x="0" y="0"/>
            <wp:positionH relativeFrom="margin">
              <wp:posOffset>1193165</wp:posOffset>
            </wp:positionH>
            <wp:positionV relativeFrom="margin">
              <wp:posOffset>0</wp:posOffset>
            </wp:positionV>
            <wp:extent cx="2239642" cy="1152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bfc a utilis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680" w:rsidRPr="006D409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943E50F" wp14:editId="5DBBAC0C">
            <wp:simplePos x="0" y="0"/>
            <wp:positionH relativeFrom="margin">
              <wp:posOffset>3751580</wp:posOffset>
            </wp:positionH>
            <wp:positionV relativeFrom="margin">
              <wp:posOffset>0</wp:posOffset>
            </wp:positionV>
            <wp:extent cx="1162050" cy="118046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40800874-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7B2A5" w14:textId="77777777" w:rsidR="00D17680" w:rsidRPr="006D4095" w:rsidRDefault="00D17680" w:rsidP="00D17680">
      <w:pPr>
        <w:tabs>
          <w:tab w:val="left" w:pos="5400"/>
        </w:tabs>
      </w:pPr>
    </w:p>
    <w:p w14:paraId="6CDD2820" w14:textId="77777777" w:rsidR="00D17680" w:rsidRPr="006D4095" w:rsidRDefault="00D17680" w:rsidP="00D17680">
      <w:pPr>
        <w:tabs>
          <w:tab w:val="left" w:pos="5400"/>
        </w:tabs>
      </w:pPr>
    </w:p>
    <w:p w14:paraId="0C7BDA50" w14:textId="2F3DD556" w:rsidR="00D17680" w:rsidRPr="00B50E8B" w:rsidRDefault="001E0E9F" w:rsidP="00B50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5400"/>
        </w:tabs>
        <w:jc w:val="center"/>
        <w:rPr>
          <w:rFonts w:ascii="Verdana" w:hAnsi="Verdana"/>
          <w:lang w:val="en-US"/>
        </w:rPr>
      </w:pPr>
      <w:r w:rsidRPr="006D4095">
        <w:rPr>
          <w:rFonts w:ascii="Verdana" w:hAnsi="Verdana"/>
          <w:caps/>
          <w:lang w:val="en-US"/>
        </w:rPr>
        <w:t>“</w:t>
      </w:r>
      <w:r w:rsidR="0007434F" w:rsidRPr="006D4095">
        <w:rPr>
          <w:rFonts w:ascii="Verdana" w:hAnsi="Verdana"/>
          <w:caps/>
          <w:lang w:val="en-US"/>
        </w:rPr>
        <w:t>european doctorate</w:t>
      </w:r>
      <w:r w:rsidRPr="006D4095">
        <w:rPr>
          <w:rFonts w:ascii="Verdana" w:hAnsi="Verdana"/>
          <w:caps/>
          <w:lang w:val="en-US"/>
        </w:rPr>
        <w:t>”</w:t>
      </w:r>
      <w:r w:rsidR="0007434F" w:rsidRPr="006D4095">
        <w:rPr>
          <w:rFonts w:ascii="Verdana" w:hAnsi="Verdana"/>
          <w:caps/>
          <w:lang w:val="en-US"/>
        </w:rPr>
        <w:t xml:space="preserve"> label</w:t>
      </w:r>
    </w:p>
    <w:p w14:paraId="191E74A9" w14:textId="77777777" w:rsidR="00B50E8B" w:rsidRDefault="00B50E8B" w:rsidP="00D17680">
      <w:pPr>
        <w:jc w:val="both"/>
        <w:rPr>
          <w:rFonts w:ascii="Verdana" w:hAnsi="Verdana"/>
          <w:sz w:val="20"/>
          <w:szCs w:val="20"/>
          <w:lang w:val="en-US"/>
        </w:rPr>
      </w:pPr>
    </w:p>
    <w:p w14:paraId="0672F6B3" w14:textId="559A644F" w:rsidR="00D17680" w:rsidRPr="006D4095" w:rsidRDefault="0007434F" w:rsidP="00D17680">
      <w:pPr>
        <w:jc w:val="both"/>
        <w:rPr>
          <w:rFonts w:ascii="Verdana" w:hAnsi="Verdana"/>
          <w:sz w:val="20"/>
          <w:szCs w:val="20"/>
          <w:lang w:val="en-US"/>
        </w:rPr>
      </w:pPr>
      <w:r w:rsidRPr="006D4095">
        <w:rPr>
          <w:rFonts w:ascii="Verdana" w:hAnsi="Verdana"/>
          <w:sz w:val="20"/>
          <w:szCs w:val="20"/>
          <w:lang w:val="en-US"/>
        </w:rPr>
        <w:t xml:space="preserve">In order to </w:t>
      </w:r>
      <w:r w:rsidR="001E0E9F" w:rsidRPr="006D4095">
        <w:rPr>
          <w:rFonts w:ascii="Verdana" w:hAnsi="Verdana"/>
          <w:sz w:val="20"/>
          <w:szCs w:val="20"/>
          <w:lang w:val="en-US"/>
        </w:rPr>
        <w:t>promot</w:t>
      </w:r>
      <w:r w:rsidRPr="006D4095">
        <w:rPr>
          <w:rFonts w:ascii="Verdana" w:hAnsi="Verdana"/>
          <w:sz w:val="20"/>
          <w:szCs w:val="20"/>
          <w:lang w:val="en-US"/>
        </w:rPr>
        <w:t>e PhD stud</w:t>
      </w:r>
      <w:r w:rsidR="001E0E9F" w:rsidRPr="006D4095">
        <w:rPr>
          <w:rFonts w:ascii="Verdana" w:hAnsi="Verdana"/>
          <w:sz w:val="20"/>
          <w:szCs w:val="20"/>
          <w:lang w:val="en-US"/>
        </w:rPr>
        <w:t>e</w:t>
      </w:r>
      <w:r w:rsidRPr="006D4095">
        <w:rPr>
          <w:rFonts w:ascii="Verdana" w:hAnsi="Verdana"/>
          <w:sz w:val="20"/>
          <w:szCs w:val="20"/>
          <w:lang w:val="en-US"/>
        </w:rPr>
        <w:t xml:space="preserve">nt mobility, the Direction of Research and of Doctoral Studies of the </w:t>
      </w:r>
      <w:proofErr w:type="spellStart"/>
      <w:r w:rsidRPr="006D4095">
        <w:rPr>
          <w:rFonts w:ascii="Verdana" w:hAnsi="Verdana"/>
          <w:sz w:val="20"/>
          <w:szCs w:val="20"/>
          <w:lang w:val="en-US"/>
        </w:rPr>
        <w:t>Université</w:t>
      </w:r>
      <w:proofErr w:type="spellEnd"/>
      <w:r w:rsidRPr="006D4095">
        <w:rPr>
          <w:rFonts w:ascii="Verdana" w:hAnsi="Verdana"/>
          <w:sz w:val="20"/>
          <w:szCs w:val="20"/>
          <w:lang w:val="en-US"/>
        </w:rPr>
        <w:t xml:space="preserve"> Bourgogne Franche-Comté (UBFC) institution </w:t>
      </w:r>
      <w:r w:rsidR="0094095C">
        <w:rPr>
          <w:rFonts w:ascii="Verdana" w:hAnsi="Verdana"/>
          <w:sz w:val="20"/>
          <w:szCs w:val="20"/>
          <w:lang w:val="en-US"/>
        </w:rPr>
        <w:t>delivers</w:t>
      </w:r>
      <w:r w:rsidRPr="006D4095">
        <w:rPr>
          <w:rFonts w:ascii="Verdana" w:hAnsi="Verdana"/>
          <w:sz w:val="20"/>
          <w:szCs w:val="20"/>
          <w:lang w:val="en-US"/>
        </w:rPr>
        <w:t xml:space="preserve"> a “European doctorate” label.</w:t>
      </w:r>
    </w:p>
    <w:p w14:paraId="036ED705" w14:textId="6CDE2170" w:rsidR="00D17680" w:rsidRPr="006D4095" w:rsidRDefault="0094095C" w:rsidP="00D17680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</w:t>
      </w:r>
      <w:r w:rsidR="0007434F" w:rsidRPr="006D4095">
        <w:rPr>
          <w:rFonts w:ascii="Verdana" w:hAnsi="Verdana"/>
          <w:sz w:val="20"/>
          <w:szCs w:val="20"/>
          <w:lang w:val="en-US"/>
        </w:rPr>
        <w:t>his label is not defined by a regulatory text, and remains based on the institution’s initiative. The l</w:t>
      </w:r>
      <w:r w:rsidR="001E0E9F" w:rsidRPr="006D4095">
        <w:rPr>
          <w:rFonts w:ascii="Verdana" w:hAnsi="Verdana"/>
          <w:sz w:val="20"/>
          <w:szCs w:val="20"/>
          <w:lang w:val="en-US"/>
        </w:rPr>
        <w:t>abel has already been awarded in</w:t>
      </w:r>
      <w:r w:rsidR="0007434F" w:rsidRPr="006D4095">
        <w:rPr>
          <w:rFonts w:ascii="Verdana" w:hAnsi="Verdana"/>
          <w:sz w:val="20"/>
          <w:szCs w:val="20"/>
          <w:lang w:val="en-US"/>
        </w:rPr>
        <w:t xml:space="preserve"> several French universities since 1992 (Montpellier, La Rochelle, Lille, Limoges, Aix-Marseille, Nice, Lyon, etc.).</w:t>
      </w:r>
    </w:p>
    <w:p w14:paraId="4E3B91D0" w14:textId="663814AE" w:rsidR="00D17680" w:rsidRPr="006D4095" w:rsidRDefault="001E0E9F" w:rsidP="00D17680">
      <w:pPr>
        <w:jc w:val="both"/>
        <w:rPr>
          <w:rFonts w:ascii="Verdana" w:hAnsi="Verdana"/>
          <w:sz w:val="20"/>
          <w:szCs w:val="20"/>
          <w:lang w:val="en-US"/>
        </w:rPr>
      </w:pPr>
      <w:r w:rsidRPr="006D4095">
        <w:rPr>
          <w:rFonts w:ascii="Verdana" w:hAnsi="Verdana"/>
          <w:sz w:val="20"/>
          <w:szCs w:val="20"/>
          <w:lang w:val="en-US"/>
        </w:rPr>
        <w:t>Application for t</w:t>
      </w:r>
      <w:r w:rsidR="0009112E" w:rsidRPr="006D4095">
        <w:rPr>
          <w:rFonts w:ascii="Verdana" w:hAnsi="Verdana"/>
          <w:sz w:val="20"/>
          <w:szCs w:val="20"/>
          <w:lang w:val="en-US"/>
        </w:rPr>
        <w:t xml:space="preserve">he label is </w:t>
      </w:r>
      <w:r w:rsidRPr="006D4095">
        <w:rPr>
          <w:rFonts w:ascii="Verdana" w:hAnsi="Verdana"/>
          <w:sz w:val="20"/>
          <w:szCs w:val="20"/>
          <w:lang w:val="en-US"/>
        </w:rPr>
        <w:t xml:space="preserve">submitted </w:t>
      </w:r>
      <w:r w:rsidR="0009112E" w:rsidRPr="006D4095">
        <w:rPr>
          <w:rFonts w:ascii="Verdana" w:hAnsi="Verdana"/>
          <w:sz w:val="20"/>
          <w:szCs w:val="20"/>
          <w:lang w:val="en-US"/>
        </w:rPr>
        <w:t xml:space="preserve">before </w:t>
      </w:r>
      <w:proofErr w:type="spellStart"/>
      <w:r w:rsidR="0009112E" w:rsidRPr="006D4095"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="0009112E" w:rsidRPr="006D4095">
        <w:rPr>
          <w:rFonts w:ascii="Verdana" w:hAnsi="Verdana"/>
          <w:sz w:val="20"/>
          <w:szCs w:val="20"/>
          <w:lang w:val="en-US"/>
        </w:rPr>
        <w:t xml:space="preserve"> and is reserved to </w:t>
      </w:r>
      <w:r w:rsidR="00193F1A">
        <w:rPr>
          <w:rFonts w:ascii="Verdana" w:hAnsi="Verdana"/>
          <w:sz w:val="20"/>
          <w:szCs w:val="20"/>
          <w:lang w:val="en-US"/>
        </w:rPr>
        <w:t xml:space="preserve">PhD </w:t>
      </w:r>
      <w:r w:rsidR="0009112E" w:rsidRPr="006D4095">
        <w:rPr>
          <w:rFonts w:ascii="Verdana" w:hAnsi="Verdana"/>
          <w:sz w:val="20"/>
          <w:szCs w:val="20"/>
          <w:lang w:val="en-US"/>
        </w:rPr>
        <w:t xml:space="preserve">students </w:t>
      </w:r>
      <w:r w:rsidR="00193F1A">
        <w:rPr>
          <w:rFonts w:ascii="Verdana" w:hAnsi="Verdana"/>
          <w:sz w:val="20"/>
          <w:szCs w:val="20"/>
          <w:lang w:val="en-US"/>
        </w:rPr>
        <w:t>enrolled in universities in</w:t>
      </w:r>
      <w:r w:rsidR="0009112E" w:rsidRPr="006D4095">
        <w:rPr>
          <w:rFonts w:ascii="Verdana" w:hAnsi="Verdana"/>
          <w:sz w:val="20"/>
          <w:szCs w:val="20"/>
          <w:lang w:val="en-US"/>
        </w:rPr>
        <w:t xml:space="preserve"> the 28 European Union countries</w:t>
      </w:r>
      <w:r w:rsidR="0009112E" w:rsidRPr="006D4095">
        <w:rPr>
          <w:rFonts w:ascii="Verdana" w:hAnsi="Verdana"/>
          <w:sz w:val="20"/>
          <w:szCs w:val="20"/>
          <w:vertAlign w:val="superscript"/>
          <w:lang w:val="en-US"/>
        </w:rPr>
        <w:t>1</w:t>
      </w:r>
      <w:r w:rsidR="0009112E" w:rsidRPr="006D4095">
        <w:rPr>
          <w:rFonts w:ascii="Verdana" w:hAnsi="Verdana"/>
          <w:sz w:val="20"/>
          <w:szCs w:val="20"/>
          <w:lang w:val="en-US"/>
        </w:rPr>
        <w:t xml:space="preserve">, plus the other </w:t>
      </w:r>
      <w:r w:rsidRPr="006D4095">
        <w:rPr>
          <w:rFonts w:ascii="Verdana" w:hAnsi="Verdana"/>
          <w:sz w:val="20"/>
          <w:szCs w:val="20"/>
          <w:lang w:val="en-US"/>
        </w:rPr>
        <w:t xml:space="preserve">European </w:t>
      </w:r>
      <w:r w:rsidR="0009112E" w:rsidRPr="006D4095">
        <w:rPr>
          <w:rFonts w:ascii="Verdana" w:hAnsi="Verdana"/>
          <w:sz w:val="20"/>
          <w:szCs w:val="20"/>
          <w:lang w:val="en-US"/>
        </w:rPr>
        <w:t xml:space="preserve">free-exchange states (Switzerland, Iceland, Norway, Liechtenstein). It is a qualification that should not be mistaken with international administrative co-supervision of theses, yet </w:t>
      </w:r>
      <w:r w:rsidR="0094095C">
        <w:rPr>
          <w:rFonts w:ascii="Verdana" w:hAnsi="Verdana"/>
          <w:sz w:val="20"/>
          <w:szCs w:val="20"/>
          <w:lang w:val="en-US"/>
        </w:rPr>
        <w:t>which</w:t>
      </w:r>
      <w:r w:rsidR="0009112E" w:rsidRPr="006D4095">
        <w:rPr>
          <w:rFonts w:ascii="Verdana" w:hAnsi="Verdana"/>
          <w:sz w:val="20"/>
          <w:szCs w:val="20"/>
          <w:lang w:val="en-US"/>
        </w:rPr>
        <w:t xml:space="preserve"> can come in addition to it.</w:t>
      </w:r>
    </w:p>
    <w:p w14:paraId="5E55BED7" w14:textId="79CF298E" w:rsidR="00D17680" w:rsidRPr="006D4095" w:rsidRDefault="0009112E" w:rsidP="00D17680">
      <w:pPr>
        <w:jc w:val="both"/>
        <w:rPr>
          <w:rFonts w:ascii="Verdana" w:hAnsi="Verdana"/>
          <w:sz w:val="20"/>
          <w:szCs w:val="20"/>
          <w:lang w:val="en-US"/>
        </w:rPr>
      </w:pPr>
      <w:r w:rsidRPr="006D4095">
        <w:rPr>
          <w:rFonts w:ascii="Verdana" w:hAnsi="Verdana"/>
          <w:sz w:val="20"/>
          <w:szCs w:val="20"/>
          <w:lang w:val="en-US"/>
        </w:rPr>
        <w:t>The “European doctorate” consists of a certificate added to the doctoral degree, awarded by UBFC and signed by its president.</w:t>
      </w:r>
    </w:p>
    <w:p w14:paraId="1A8715A0" w14:textId="4ABFD1B4" w:rsidR="00D17680" w:rsidRPr="006D4095" w:rsidRDefault="0009112E" w:rsidP="00D17680">
      <w:pPr>
        <w:jc w:val="both"/>
        <w:rPr>
          <w:rFonts w:ascii="Verdana" w:hAnsi="Verdana"/>
          <w:sz w:val="20"/>
          <w:szCs w:val="20"/>
          <w:lang w:val="en-US"/>
        </w:rPr>
      </w:pPr>
      <w:r w:rsidRPr="006D4095">
        <w:rPr>
          <w:rFonts w:ascii="Verdana" w:hAnsi="Verdana"/>
          <w:sz w:val="20"/>
          <w:szCs w:val="20"/>
          <w:lang w:val="en-US"/>
        </w:rPr>
        <w:t xml:space="preserve">The “European doctorate” is awarded when students </w:t>
      </w:r>
      <w:r w:rsidR="00CB442C" w:rsidRPr="006D4095">
        <w:rPr>
          <w:rFonts w:ascii="Verdana" w:hAnsi="Verdana"/>
          <w:sz w:val="20"/>
          <w:szCs w:val="20"/>
          <w:lang w:val="en-US"/>
        </w:rPr>
        <w:t>comply with</w:t>
      </w:r>
      <w:r w:rsidRPr="006D4095">
        <w:rPr>
          <w:rFonts w:ascii="Verdana" w:hAnsi="Verdana"/>
          <w:sz w:val="20"/>
          <w:szCs w:val="20"/>
          <w:lang w:val="en-US"/>
        </w:rPr>
        <w:t xml:space="preserve"> the four criteria established by the former </w:t>
      </w:r>
      <w:r w:rsidRPr="006D4095">
        <w:rPr>
          <w:rFonts w:ascii="Verdana" w:hAnsi="Verdana"/>
          <w:iCs/>
          <w:sz w:val="20"/>
          <w:szCs w:val="20"/>
          <w:lang w:val="en-US"/>
        </w:rPr>
        <w:t>Confederation of European Union Rectors</w:t>
      </w:r>
      <w:r w:rsidRPr="006D4095">
        <w:rPr>
          <w:rFonts w:ascii="Verdana" w:hAnsi="Verdana"/>
          <w:sz w:val="20"/>
          <w:szCs w:val="20"/>
          <w:lang w:val="en-US"/>
        </w:rPr>
        <w:t xml:space="preserve">' Conference (now </w:t>
      </w:r>
      <w:r w:rsidR="00CB442C" w:rsidRPr="006D4095">
        <w:rPr>
          <w:rFonts w:ascii="Verdana" w:hAnsi="Verdana"/>
          <w:bCs/>
          <w:sz w:val="20"/>
          <w:szCs w:val="20"/>
          <w:lang w:val="en-US"/>
        </w:rPr>
        <w:t>European University Association):</w:t>
      </w:r>
    </w:p>
    <w:p w14:paraId="4B555498" w14:textId="26CECB70" w:rsidR="00061F08" w:rsidRPr="006D4095" w:rsidRDefault="00394022" w:rsidP="00061F08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b</w:t>
      </w:r>
      <w:r w:rsidR="00CB442C" w:rsidRPr="006D4095">
        <w:rPr>
          <w:rFonts w:ascii="Verdana" w:hAnsi="Verdana"/>
          <w:sz w:val="20"/>
          <w:szCs w:val="20"/>
          <w:lang w:val="en-US"/>
        </w:rPr>
        <w:t xml:space="preserve">efore </w:t>
      </w:r>
      <w:proofErr w:type="spellStart"/>
      <w:r w:rsidR="00CB442C" w:rsidRPr="006D4095"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="00CB442C" w:rsidRPr="006D4095">
        <w:rPr>
          <w:rFonts w:ascii="Verdana" w:hAnsi="Verdana"/>
          <w:sz w:val="20"/>
          <w:szCs w:val="20"/>
          <w:lang w:val="en-US"/>
        </w:rPr>
        <w:t xml:space="preserve">, the works are examined by two reporter colleagues habilitated to direct research and belonging to two institutions other than UBFC, including at least one non-French European one. The reports will clearly mention that the research works are eligible to the award of a doctor’s degree, and </w:t>
      </w:r>
      <w:r w:rsidR="006D4095" w:rsidRPr="006D4095">
        <w:rPr>
          <w:rFonts w:ascii="Verdana" w:hAnsi="Verdana"/>
          <w:sz w:val="20"/>
          <w:szCs w:val="20"/>
          <w:lang w:val="en-US"/>
        </w:rPr>
        <w:t xml:space="preserve">will </w:t>
      </w:r>
      <w:r w:rsidR="00CB442C" w:rsidRPr="006D4095">
        <w:rPr>
          <w:rFonts w:ascii="Verdana" w:hAnsi="Verdana"/>
          <w:sz w:val="20"/>
          <w:szCs w:val="20"/>
          <w:lang w:val="en-US"/>
        </w:rPr>
        <w:t xml:space="preserve">reach the doctoral school </w:t>
      </w:r>
      <w:r>
        <w:rPr>
          <w:rFonts w:ascii="Verdana" w:hAnsi="Verdana"/>
          <w:sz w:val="20"/>
          <w:szCs w:val="20"/>
          <w:lang w:val="en-US"/>
        </w:rPr>
        <w:t xml:space="preserve">four weeks before </w:t>
      </w:r>
      <w:proofErr w:type="spellStart"/>
      <w:r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="00CB442C" w:rsidRPr="006D4095">
        <w:rPr>
          <w:rFonts w:ascii="Verdana" w:hAnsi="Verdana"/>
          <w:sz w:val="20"/>
          <w:szCs w:val="20"/>
          <w:lang w:val="en-US"/>
        </w:rPr>
        <w:t xml:space="preserve">  </w:t>
      </w:r>
    </w:p>
    <w:p w14:paraId="239B3146" w14:textId="77777777" w:rsidR="00061F08" w:rsidRPr="006D4095" w:rsidRDefault="00061F08" w:rsidP="00061F08">
      <w:pPr>
        <w:pStyle w:val="Paragraphedeliste"/>
        <w:jc w:val="both"/>
        <w:rPr>
          <w:rFonts w:ascii="Verdana" w:hAnsi="Verdana"/>
          <w:sz w:val="20"/>
          <w:szCs w:val="20"/>
          <w:lang w:val="en-US"/>
        </w:rPr>
      </w:pPr>
    </w:p>
    <w:p w14:paraId="13BE0D0B" w14:textId="665F5DC7" w:rsidR="00061F08" w:rsidRPr="006D4095" w:rsidRDefault="00394022" w:rsidP="00061F08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j</w:t>
      </w:r>
      <w:r w:rsidR="00CB442C" w:rsidRPr="006D4095">
        <w:rPr>
          <w:rFonts w:ascii="Verdana" w:hAnsi="Verdana"/>
          <w:sz w:val="20"/>
          <w:szCs w:val="20"/>
          <w:lang w:val="en-US"/>
        </w:rPr>
        <w:t xml:space="preserve">ury composition is defined by texts, with at least one jury member belonging to a higher education institution </w:t>
      </w:r>
      <w:r w:rsidRPr="006D4095">
        <w:rPr>
          <w:rFonts w:ascii="Verdana" w:hAnsi="Verdana"/>
          <w:sz w:val="20"/>
          <w:szCs w:val="20"/>
          <w:lang w:val="en-US"/>
        </w:rPr>
        <w:t>other than UBFC</w:t>
      </w:r>
      <w:r>
        <w:rPr>
          <w:rFonts w:ascii="Verdana" w:hAnsi="Verdana"/>
          <w:sz w:val="20"/>
          <w:szCs w:val="20"/>
          <w:lang w:val="en-US"/>
        </w:rPr>
        <w:t>,</w:t>
      </w:r>
      <w:r w:rsidRPr="006D4095">
        <w:rPr>
          <w:rFonts w:ascii="Verdana" w:hAnsi="Verdana"/>
          <w:sz w:val="20"/>
          <w:szCs w:val="20"/>
          <w:lang w:val="en-US"/>
        </w:rPr>
        <w:t xml:space="preserve"> </w:t>
      </w:r>
      <w:r w:rsidR="00CB442C" w:rsidRPr="006D4095">
        <w:rPr>
          <w:rFonts w:ascii="Verdana" w:hAnsi="Verdana"/>
          <w:sz w:val="20"/>
          <w:szCs w:val="20"/>
          <w:lang w:val="en-US"/>
        </w:rPr>
        <w:t>from a European state</w:t>
      </w:r>
    </w:p>
    <w:p w14:paraId="7D0724D3" w14:textId="77777777" w:rsidR="00061F08" w:rsidRPr="006D4095" w:rsidRDefault="00061F08" w:rsidP="00061F08">
      <w:pPr>
        <w:pStyle w:val="Paragraphedeliste"/>
        <w:rPr>
          <w:rFonts w:ascii="Verdana" w:hAnsi="Verdana"/>
          <w:sz w:val="20"/>
          <w:szCs w:val="20"/>
          <w:lang w:val="en-US"/>
        </w:rPr>
      </w:pPr>
    </w:p>
    <w:p w14:paraId="161CBDF2" w14:textId="65690E68" w:rsidR="00061F08" w:rsidRPr="006D4095" w:rsidRDefault="00394022" w:rsidP="00061F08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</w:t>
      </w:r>
      <w:r w:rsidR="007C2DD5" w:rsidRPr="006D4095">
        <w:rPr>
          <w:rFonts w:ascii="Verdana" w:hAnsi="Verdana"/>
          <w:sz w:val="20"/>
          <w:szCs w:val="20"/>
          <w:lang w:val="en-US"/>
        </w:rPr>
        <w:t xml:space="preserve">t least part of </w:t>
      </w:r>
      <w:proofErr w:type="spellStart"/>
      <w:r w:rsidR="007C2DD5" w:rsidRPr="006D4095"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="007C2DD5" w:rsidRPr="006D4095">
        <w:rPr>
          <w:rFonts w:ascii="Verdana" w:hAnsi="Verdana"/>
          <w:sz w:val="20"/>
          <w:szCs w:val="20"/>
          <w:lang w:val="en-US"/>
        </w:rPr>
        <w:t xml:space="preserve"> will be done in a national European language other than the national language of the country where t</w:t>
      </w:r>
      <w:r>
        <w:rPr>
          <w:rFonts w:ascii="Verdana" w:hAnsi="Verdana"/>
          <w:sz w:val="20"/>
          <w:szCs w:val="20"/>
          <w:lang w:val="en-US"/>
        </w:rPr>
        <w:t>he doctor’s degree was prepared</w:t>
      </w:r>
    </w:p>
    <w:p w14:paraId="67AFBA2A" w14:textId="77777777" w:rsidR="00061F08" w:rsidRPr="006D4095" w:rsidRDefault="00061F08" w:rsidP="00061F08">
      <w:pPr>
        <w:pStyle w:val="Paragraphedeliste"/>
        <w:rPr>
          <w:rFonts w:ascii="Verdana" w:hAnsi="Verdana"/>
          <w:sz w:val="20"/>
          <w:szCs w:val="20"/>
          <w:lang w:val="en-US"/>
        </w:rPr>
      </w:pPr>
    </w:p>
    <w:p w14:paraId="5B85C183" w14:textId="510C50AB" w:rsidR="00061F08" w:rsidRPr="006D4095" w:rsidRDefault="00394022" w:rsidP="00061F08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t</w:t>
      </w:r>
      <w:r w:rsidR="007C2DD5" w:rsidRPr="006D4095">
        <w:rPr>
          <w:rFonts w:ascii="Verdana" w:hAnsi="Verdana"/>
          <w:sz w:val="20"/>
          <w:szCs w:val="20"/>
          <w:lang w:val="en-US"/>
        </w:rPr>
        <w:t>he PhD student will have spent at least three months doing research in a member state of the European Union.</w:t>
      </w:r>
    </w:p>
    <w:p w14:paraId="355D99C7" w14:textId="77777777" w:rsidR="00061F08" w:rsidRPr="006D4095" w:rsidRDefault="00061F08" w:rsidP="00061F08">
      <w:pPr>
        <w:pStyle w:val="Paragraphedeliste"/>
        <w:rPr>
          <w:rFonts w:ascii="Verdana" w:hAnsi="Verdana"/>
          <w:sz w:val="20"/>
          <w:szCs w:val="20"/>
          <w:lang w:val="en-US"/>
        </w:rPr>
      </w:pPr>
    </w:p>
    <w:p w14:paraId="13075881" w14:textId="77777777" w:rsidR="00A6417E" w:rsidRDefault="00A6417E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 w:type="page"/>
      </w:r>
    </w:p>
    <w:p w14:paraId="76DFE345" w14:textId="691984C5" w:rsidR="00061F08" w:rsidRPr="00A6417E" w:rsidRDefault="007C2DD5" w:rsidP="00061F08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A6417E">
        <w:rPr>
          <w:rFonts w:ascii="Verdana" w:hAnsi="Verdana"/>
          <w:b/>
          <w:sz w:val="20"/>
          <w:szCs w:val="20"/>
          <w:lang w:val="en-US"/>
        </w:rPr>
        <w:lastRenderedPageBreak/>
        <w:t>A</w:t>
      </w:r>
      <w:r w:rsidR="00061F08" w:rsidRPr="00A6417E">
        <w:rPr>
          <w:rFonts w:ascii="Verdana" w:hAnsi="Verdana"/>
          <w:b/>
          <w:sz w:val="20"/>
          <w:szCs w:val="20"/>
          <w:lang w:val="en-US"/>
        </w:rPr>
        <w:t>dministrative</w:t>
      </w:r>
      <w:r w:rsidRPr="00A6417E">
        <w:rPr>
          <w:rFonts w:ascii="Verdana" w:hAnsi="Verdana"/>
          <w:b/>
          <w:sz w:val="20"/>
          <w:szCs w:val="20"/>
          <w:lang w:val="en-US"/>
        </w:rPr>
        <w:t xml:space="preserve"> procedure</w:t>
      </w:r>
    </w:p>
    <w:p w14:paraId="3C74F219" w14:textId="1889E532" w:rsidR="00A6417E" w:rsidRDefault="004271BB" w:rsidP="00061F08">
      <w:pPr>
        <w:jc w:val="both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  <w:r w:rsidRPr="00423766">
        <w:rPr>
          <w:rFonts w:ascii="Verdana" w:hAnsi="Verdana"/>
          <w:sz w:val="20"/>
          <w:szCs w:val="20"/>
          <w:lang w:val="en-US"/>
        </w:rPr>
        <w:t xml:space="preserve">The request will be filed in </w:t>
      </w:r>
      <w:r w:rsidR="00A6417E" w:rsidRPr="00423766">
        <w:rPr>
          <w:rFonts w:ascii="Verdana" w:hAnsi="Verdana"/>
          <w:sz w:val="20"/>
          <w:szCs w:val="20"/>
          <w:lang w:val="en-US"/>
        </w:rPr>
        <w:t xml:space="preserve">on ADUM, at the time of the launching of the </w:t>
      </w:r>
      <w:proofErr w:type="spellStart"/>
      <w:r w:rsidR="00A6417E" w:rsidRPr="00423766"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="00A6417E" w:rsidRPr="00423766">
        <w:rPr>
          <w:rFonts w:ascii="Verdana" w:hAnsi="Verdana"/>
          <w:sz w:val="20"/>
          <w:szCs w:val="20"/>
          <w:lang w:val="en-US"/>
        </w:rPr>
        <w:t xml:space="preserve"> preparation. Additional documents must be submitted in a </w:t>
      </w:r>
      <w:proofErr w:type="spellStart"/>
      <w:r w:rsidR="00A6417E" w:rsidRPr="00423766">
        <w:rPr>
          <w:rFonts w:ascii="Verdana" w:hAnsi="Verdana"/>
          <w:sz w:val="20"/>
          <w:szCs w:val="20"/>
          <w:lang w:val="en-US"/>
        </w:rPr>
        <w:t>signle</w:t>
      </w:r>
      <w:proofErr w:type="spellEnd"/>
      <w:r w:rsidR="00A6417E" w:rsidRPr="00423766">
        <w:rPr>
          <w:rFonts w:ascii="Verdana" w:hAnsi="Verdana"/>
          <w:sz w:val="20"/>
          <w:szCs w:val="20"/>
          <w:lang w:val="en-US"/>
        </w:rPr>
        <w:t xml:space="preserve"> PDF file. Application will be validated by the doctoral school when the list of jury reporters and members is submitted.</w:t>
      </w:r>
      <w:r w:rsidR="00A6417E">
        <w:rPr>
          <w:rFonts w:ascii="Verdana" w:hAnsi="Verdana"/>
          <w:sz w:val="20"/>
          <w:szCs w:val="20"/>
          <w:lang w:val="en-US"/>
        </w:rPr>
        <w:t xml:space="preserve"> </w:t>
      </w:r>
    </w:p>
    <w:p w14:paraId="6621274B" w14:textId="17727A3B" w:rsidR="00061F08" w:rsidRPr="006D4095" w:rsidRDefault="004271BB" w:rsidP="00061F08">
      <w:p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6D4095">
        <w:rPr>
          <w:rFonts w:ascii="Verdana" w:hAnsi="Verdana"/>
          <w:sz w:val="20"/>
          <w:szCs w:val="20"/>
          <w:lang w:val="en-US"/>
        </w:rPr>
        <w:t>Authorisation</w:t>
      </w:r>
      <w:proofErr w:type="spellEnd"/>
      <w:r w:rsidRPr="006D4095">
        <w:rPr>
          <w:rFonts w:ascii="Verdana" w:hAnsi="Verdana"/>
          <w:sz w:val="20"/>
          <w:szCs w:val="20"/>
          <w:lang w:val="en-US"/>
        </w:rPr>
        <w:t xml:space="preserve"> to write and defend i</w:t>
      </w:r>
      <w:r w:rsidR="006D4095" w:rsidRPr="006D4095">
        <w:rPr>
          <w:rFonts w:ascii="Verdana" w:hAnsi="Verdana"/>
          <w:sz w:val="20"/>
          <w:szCs w:val="20"/>
          <w:lang w:val="en-US"/>
        </w:rPr>
        <w:t>n another European language than</w:t>
      </w:r>
      <w:r w:rsidRPr="006D4095">
        <w:rPr>
          <w:rFonts w:ascii="Verdana" w:hAnsi="Verdana"/>
          <w:sz w:val="20"/>
          <w:szCs w:val="20"/>
          <w:lang w:val="en-US"/>
        </w:rPr>
        <w:t xml:space="preserve"> French will be granted by the doctoral school director. If the thesis manuscript is written in another European language than French, an abstract of a significant size will have to be written in French. </w:t>
      </w:r>
    </w:p>
    <w:p w14:paraId="6E9DF94A" w14:textId="77777777" w:rsidR="00B50E8B" w:rsidRDefault="004271BB" w:rsidP="008058F3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6D4095">
        <w:rPr>
          <w:rFonts w:ascii="Verdana" w:hAnsi="Verdana"/>
          <w:sz w:val="20"/>
          <w:szCs w:val="20"/>
          <w:lang w:val="en-US"/>
        </w:rPr>
        <w:t>Besides,</w:t>
      </w:r>
      <w:r w:rsidRPr="006D4095">
        <w:rPr>
          <w:rFonts w:ascii="Verdana" w:hAnsi="Verdana"/>
          <w:b/>
          <w:sz w:val="20"/>
          <w:szCs w:val="20"/>
          <w:lang w:val="en-US"/>
        </w:rPr>
        <w:t xml:space="preserve"> the </w:t>
      </w:r>
      <w:proofErr w:type="spellStart"/>
      <w:r w:rsidRPr="006D4095">
        <w:rPr>
          <w:rFonts w:ascii="Verdana" w:hAnsi="Verdana"/>
          <w:b/>
          <w:sz w:val="20"/>
          <w:szCs w:val="20"/>
          <w:lang w:val="en-US"/>
        </w:rPr>
        <w:t>defence</w:t>
      </w:r>
      <w:proofErr w:type="spellEnd"/>
      <w:r w:rsidRPr="006D4095">
        <w:rPr>
          <w:rFonts w:ascii="Verdana" w:hAnsi="Verdana"/>
          <w:b/>
          <w:sz w:val="20"/>
          <w:szCs w:val="20"/>
          <w:lang w:val="en-US"/>
        </w:rPr>
        <w:t xml:space="preserve"> report established by the president of the jury will specify that </w:t>
      </w:r>
      <w:proofErr w:type="spellStart"/>
      <w:r w:rsidRPr="006D4095">
        <w:rPr>
          <w:rFonts w:ascii="Verdana" w:hAnsi="Verdana"/>
          <w:b/>
          <w:sz w:val="20"/>
          <w:szCs w:val="20"/>
          <w:lang w:val="en-US"/>
        </w:rPr>
        <w:t>defence</w:t>
      </w:r>
      <w:proofErr w:type="spellEnd"/>
      <w:r w:rsidRPr="006D4095">
        <w:rPr>
          <w:rFonts w:ascii="Verdana" w:hAnsi="Verdana"/>
          <w:b/>
          <w:sz w:val="20"/>
          <w:szCs w:val="20"/>
          <w:lang w:val="en-US"/>
        </w:rPr>
        <w:t xml:space="preserve"> was done in another European Union language than French so that the European label may be awarded.</w:t>
      </w:r>
    </w:p>
    <w:p w14:paraId="57751D20" w14:textId="17980B65" w:rsidR="008058F3" w:rsidRPr="006D4095" w:rsidRDefault="008058F3" w:rsidP="008058F3">
      <w:pPr>
        <w:jc w:val="both"/>
        <w:rPr>
          <w:rFonts w:ascii="Verdana" w:hAnsi="Verdana"/>
          <w:sz w:val="20"/>
          <w:szCs w:val="20"/>
          <w:lang w:val="en-US"/>
        </w:rPr>
      </w:pPr>
      <w:r w:rsidRPr="006D4095">
        <w:rPr>
          <w:rFonts w:ascii="Verdana" w:hAnsi="Verdana"/>
          <w:sz w:val="20"/>
          <w:szCs w:val="20"/>
          <w:lang w:val="en-US"/>
        </w:rPr>
        <w:t xml:space="preserve">The </w:t>
      </w:r>
      <w:r w:rsidR="0094095C">
        <w:rPr>
          <w:rFonts w:ascii="Verdana" w:hAnsi="Verdana"/>
          <w:sz w:val="20"/>
          <w:szCs w:val="20"/>
          <w:lang w:val="en-US"/>
        </w:rPr>
        <w:t>committee granting</w:t>
      </w:r>
      <w:r w:rsidRPr="006D4095">
        <w:rPr>
          <w:rFonts w:ascii="Verdana" w:hAnsi="Verdana"/>
          <w:sz w:val="20"/>
          <w:szCs w:val="20"/>
          <w:lang w:val="en-US"/>
        </w:rPr>
        <w:t xml:space="preserve"> the “European doctorate” label mentions it in the </w:t>
      </w:r>
      <w:proofErr w:type="spellStart"/>
      <w:r w:rsidRPr="006D4095">
        <w:rPr>
          <w:rFonts w:ascii="Verdana" w:hAnsi="Verdana"/>
          <w:sz w:val="20"/>
          <w:szCs w:val="20"/>
          <w:lang w:val="en-US"/>
        </w:rPr>
        <w:t>defence</w:t>
      </w:r>
      <w:proofErr w:type="spellEnd"/>
      <w:r w:rsidRPr="006D4095">
        <w:rPr>
          <w:rFonts w:ascii="Verdana" w:hAnsi="Verdana"/>
          <w:sz w:val="20"/>
          <w:szCs w:val="20"/>
          <w:lang w:val="en-US"/>
        </w:rPr>
        <w:t xml:space="preserve"> transcript. Then a certificate </w:t>
      </w:r>
      <w:r w:rsidR="006D4095" w:rsidRPr="006D4095">
        <w:rPr>
          <w:rFonts w:ascii="Verdana" w:hAnsi="Verdana"/>
          <w:sz w:val="20"/>
          <w:szCs w:val="20"/>
          <w:lang w:val="en-US"/>
        </w:rPr>
        <w:t>is</w:t>
      </w:r>
      <w:r w:rsidRPr="006D4095">
        <w:rPr>
          <w:rFonts w:ascii="Verdana" w:hAnsi="Verdana"/>
          <w:sz w:val="20"/>
          <w:szCs w:val="20"/>
          <w:lang w:val="en-US"/>
        </w:rPr>
        <w:t xml:space="preserve"> delivered to the student concomitantly with his/her certificate of doctoral thesis achievement.</w:t>
      </w:r>
    </w:p>
    <w:p w14:paraId="0A8C48B5" w14:textId="0EF13B1A" w:rsidR="00610808" w:rsidRPr="006D4095" w:rsidRDefault="00610808" w:rsidP="00061F08">
      <w:pPr>
        <w:jc w:val="both"/>
        <w:rPr>
          <w:rFonts w:ascii="Verdana" w:hAnsi="Verdana"/>
          <w:sz w:val="20"/>
          <w:szCs w:val="20"/>
          <w:lang w:val="en-US"/>
        </w:rPr>
      </w:pPr>
    </w:p>
    <w:p w14:paraId="42CDF8C2" w14:textId="77777777" w:rsidR="00D17680" w:rsidRPr="006D4095" w:rsidRDefault="00D17680" w:rsidP="00D17680">
      <w:pPr>
        <w:ind w:firstLine="708"/>
        <w:jc w:val="both"/>
        <w:rPr>
          <w:rFonts w:ascii="Verdana" w:hAnsi="Verdana"/>
          <w:lang w:val="en-US"/>
        </w:rPr>
      </w:pPr>
    </w:p>
    <w:sectPr w:rsidR="00D17680" w:rsidRPr="006D4095" w:rsidSect="00C22325"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5D84" w14:textId="77777777" w:rsidR="00527408" w:rsidRDefault="00527408" w:rsidP="00061F08">
      <w:pPr>
        <w:spacing w:after="0" w:line="240" w:lineRule="auto"/>
      </w:pPr>
      <w:r>
        <w:separator/>
      </w:r>
    </w:p>
  </w:endnote>
  <w:endnote w:type="continuationSeparator" w:id="0">
    <w:p w14:paraId="0F670D3E" w14:textId="77777777" w:rsidR="00527408" w:rsidRDefault="00527408" w:rsidP="0006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22D5F" w14:textId="77777777" w:rsidR="00527408" w:rsidRDefault="00527408" w:rsidP="00061F08">
      <w:pPr>
        <w:spacing w:after="0" w:line="240" w:lineRule="auto"/>
      </w:pPr>
      <w:r>
        <w:separator/>
      </w:r>
    </w:p>
  </w:footnote>
  <w:footnote w:type="continuationSeparator" w:id="0">
    <w:p w14:paraId="56ABDB4E" w14:textId="77777777" w:rsidR="00527408" w:rsidRDefault="00527408" w:rsidP="0006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D47C" w14:textId="58B77FF3" w:rsidR="00B14810" w:rsidRDefault="00B14810" w:rsidP="00C22325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F35BE" w14:textId="56DCA101" w:rsidR="00B14810" w:rsidRPr="00C22325" w:rsidRDefault="00A6417E" w:rsidP="00C22325">
    <w:pPr>
      <w:pStyle w:val="En-tte"/>
      <w:jc w:val="right"/>
      <w:rPr>
        <w:rFonts w:ascii="Verdana" w:hAnsi="Verdana"/>
        <w:i/>
        <w:sz w:val="16"/>
        <w:szCs w:val="16"/>
      </w:rPr>
    </w:pPr>
    <w:r w:rsidRPr="00423766">
      <w:rPr>
        <w:rFonts w:ascii="Verdana" w:hAnsi="Verdana"/>
        <w:i/>
        <w:sz w:val="16"/>
        <w:szCs w:val="16"/>
      </w:rPr>
      <w:t>Pr_ED_LabelEU_04</w:t>
    </w:r>
    <w:r w:rsidR="00E904EB" w:rsidRPr="00423766">
      <w:rPr>
        <w:rFonts w:ascii="Verdana" w:hAnsi="Verdana"/>
        <w:i/>
        <w:sz w:val="16"/>
        <w:szCs w:val="16"/>
      </w:rPr>
      <w:t>_Eng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5EBD"/>
    <w:multiLevelType w:val="hybridMultilevel"/>
    <w:tmpl w:val="823E18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0"/>
    <w:rsid w:val="00061F08"/>
    <w:rsid w:val="0007434F"/>
    <w:rsid w:val="0009112E"/>
    <w:rsid w:val="00193F1A"/>
    <w:rsid w:val="001E0E9F"/>
    <w:rsid w:val="00244E94"/>
    <w:rsid w:val="00290F64"/>
    <w:rsid w:val="002C1EDB"/>
    <w:rsid w:val="00335A09"/>
    <w:rsid w:val="00394022"/>
    <w:rsid w:val="003D4837"/>
    <w:rsid w:val="00423766"/>
    <w:rsid w:val="004271BB"/>
    <w:rsid w:val="00465100"/>
    <w:rsid w:val="00486654"/>
    <w:rsid w:val="00526598"/>
    <w:rsid w:val="00527408"/>
    <w:rsid w:val="005860BD"/>
    <w:rsid w:val="00610808"/>
    <w:rsid w:val="00674EFF"/>
    <w:rsid w:val="006A2BFC"/>
    <w:rsid w:val="006D4095"/>
    <w:rsid w:val="007827A7"/>
    <w:rsid w:val="0078685B"/>
    <w:rsid w:val="00797634"/>
    <w:rsid w:val="007C2DD5"/>
    <w:rsid w:val="008058F3"/>
    <w:rsid w:val="0082323C"/>
    <w:rsid w:val="008247E9"/>
    <w:rsid w:val="008864A7"/>
    <w:rsid w:val="008E4671"/>
    <w:rsid w:val="0094095C"/>
    <w:rsid w:val="00952D57"/>
    <w:rsid w:val="009A3B52"/>
    <w:rsid w:val="009A4587"/>
    <w:rsid w:val="009B47A0"/>
    <w:rsid w:val="00A6417E"/>
    <w:rsid w:val="00B14810"/>
    <w:rsid w:val="00B50E8B"/>
    <w:rsid w:val="00B56B18"/>
    <w:rsid w:val="00B56E72"/>
    <w:rsid w:val="00B920C4"/>
    <w:rsid w:val="00BD13B2"/>
    <w:rsid w:val="00C22325"/>
    <w:rsid w:val="00C81210"/>
    <w:rsid w:val="00CB442C"/>
    <w:rsid w:val="00D17680"/>
    <w:rsid w:val="00D2447C"/>
    <w:rsid w:val="00E109FA"/>
    <w:rsid w:val="00E414D0"/>
    <w:rsid w:val="00E50DA4"/>
    <w:rsid w:val="00E64796"/>
    <w:rsid w:val="00E904EB"/>
    <w:rsid w:val="00EF51E1"/>
    <w:rsid w:val="00F03570"/>
    <w:rsid w:val="00F0651C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FCEB"/>
  <w15:chartTrackingRefBased/>
  <w15:docId w15:val="{FDAF0671-A12C-4C65-9E0D-617836D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68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1F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1F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1F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8685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85B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85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85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8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68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85B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325"/>
  </w:style>
  <w:style w:type="paragraph" w:styleId="Pieddepage">
    <w:name w:val="footer"/>
    <w:basedOn w:val="Normal"/>
    <w:link w:val="PieddepageCar"/>
    <w:uiPriority w:val="99"/>
    <w:unhideWhenUsed/>
    <w:rsid w:val="00C2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325"/>
  </w:style>
  <w:style w:type="character" w:customStyle="1" w:styleId="st">
    <w:name w:val="st"/>
    <w:basedOn w:val="Policepardfaut"/>
    <w:rsid w:val="0009112E"/>
  </w:style>
  <w:style w:type="character" w:styleId="Accentuation">
    <w:name w:val="Emphasis"/>
    <w:basedOn w:val="Policepardfaut"/>
    <w:uiPriority w:val="20"/>
    <w:qFormat/>
    <w:rsid w:val="0009112E"/>
    <w:rPr>
      <w:i/>
      <w:iCs/>
    </w:rPr>
  </w:style>
  <w:style w:type="character" w:styleId="lev">
    <w:name w:val="Strong"/>
    <w:basedOn w:val="Policepardfaut"/>
    <w:uiPriority w:val="22"/>
    <w:qFormat/>
    <w:rsid w:val="00CB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5FCE-25A1-4A2D-899F-027810AD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UBFC</cp:lastModifiedBy>
  <cp:revision>4</cp:revision>
  <dcterms:created xsi:type="dcterms:W3CDTF">2023-05-15T09:29:00Z</dcterms:created>
  <dcterms:modified xsi:type="dcterms:W3CDTF">2023-06-16T13:21:00Z</dcterms:modified>
</cp:coreProperties>
</file>